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41F" w:rsidRDefault="00175DD9" w:rsidP="001D641F">
      <w:pPr>
        <w:pStyle w:val="Sansinterligne"/>
        <w:ind w:left="567" w:hanging="567"/>
        <w:jc w:val="center"/>
        <w:rPr>
          <w:rFonts w:ascii="Times New Roman" w:hAnsi="Times New Roman"/>
          <w:b/>
          <w:color w:val="FF0000"/>
          <w:sz w:val="28"/>
          <w:szCs w:val="28"/>
          <w:lang w:val="en-US" w:eastAsia="fr-FR"/>
        </w:rPr>
      </w:pPr>
      <w:r w:rsidRPr="001D641F">
        <w:rPr>
          <w:rFonts w:ascii="Times New Roman" w:hAnsi="Times New Roman"/>
          <w:b/>
          <w:color w:val="FF0000"/>
          <w:sz w:val="28"/>
          <w:szCs w:val="28"/>
          <w:lang w:val="en-US" w:eastAsia="fr-FR"/>
        </w:rPr>
        <w:t xml:space="preserve">Economics of </w:t>
      </w:r>
      <w:r w:rsidR="001D641F">
        <w:rPr>
          <w:rFonts w:ascii="Times New Roman" w:hAnsi="Times New Roman"/>
          <w:b/>
          <w:color w:val="FF0000"/>
          <w:sz w:val="28"/>
          <w:szCs w:val="28"/>
          <w:lang w:val="en-US" w:eastAsia="fr-FR"/>
        </w:rPr>
        <w:t>Happiness</w:t>
      </w:r>
    </w:p>
    <w:p w:rsidR="001D641F" w:rsidRDefault="001D641F" w:rsidP="001D641F">
      <w:pPr>
        <w:pStyle w:val="Sansinterligne"/>
        <w:ind w:left="567" w:hanging="567"/>
        <w:jc w:val="center"/>
        <w:rPr>
          <w:rFonts w:ascii="Times New Roman" w:hAnsi="Times New Roman"/>
          <w:b/>
          <w:sz w:val="28"/>
          <w:szCs w:val="28"/>
          <w:lang w:val="en-US"/>
        </w:rPr>
      </w:pPr>
    </w:p>
    <w:p w:rsidR="00175DD9" w:rsidRPr="001D641F" w:rsidRDefault="00175DD9" w:rsidP="001D641F">
      <w:pPr>
        <w:pStyle w:val="Sansinterligne"/>
        <w:ind w:left="567" w:hanging="567"/>
        <w:jc w:val="center"/>
        <w:rPr>
          <w:rFonts w:ascii="Times New Roman" w:hAnsi="Times New Roman"/>
          <w:b/>
          <w:color w:val="FF0000"/>
          <w:sz w:val="28"/>
          <w:szCs w:val="28"/>
          <w:lang w:val="en-US"/>
        </w:rPr>
      </w:pPr>
      <w:r w:rsidRPr="001D641F">
        <w:rPr>
          <w:rFonts w:ascii="Times New Roman" w:hAnsi="Times New Roman"/>
          <w:b/>
          <w:sz w:val="28"/>
          <w:szCs w:val="28"/>
          <w:lang w:val="en-US"/>
        </w:rPr>
        <w:t>Name of the lecturer:</w:t>
      </w:r>
      <w:r w:rsidRPr="001D641F">
        <w:rPr>
          <w:rFonts w:ascii="Times New Roman" w:hAnsi="Times New Roman"/>
          <w:sz w:val="28"/>
          <w:szCs w:val="28"/>
          <w:lang w:val="en-US"/>
        </w:rPr>
        <w:t xml:space="preserve"> Francis MUNIER (fmunier@unistra.fr)</w:t>
      </w:r>
    </w:p>
    <w:p w:rsidR="00175DD9" w:rsidRPr="00175DD9" w:rsidRDefault="00175DD9" w:rsidP="001D641F">
      <w:pPr>
        <w:spacing w:after="0"/>
        <w:jc w:val="both"/>
        <w:rPr>
          <w:rFonts w:ascii="Times New Roman" w:hAnsi="Times New Roman"/>
          <w:lang w:val="en-US"/>
        </w:rPr>
      </w:pPr>
    </w:p>
    <w:p w:rsidR="00175DD9" w:rsidRPr="00175DD9" w:rsidRDefault="00175DD9" w:rsidP="001D641F">
      <w:pPr>
        <w:spacing w:after="0"/>
        <w:jc w:val="both"/>
        <w:rPr>
          <w:rFonts w:ascii="Times New Roman" w:hAnsi="Times New Roman"/>
          <w:b/>
          <w:lang w:val="en-US"/>
        </w:rPr>
      </w:pPr>
      <w:r w:rsidRPr="00175DD9">
        <w:rPr>
          <w:rFonts w:ascii="Times New Roman" w:hAnsi="Times New Roman"/>
          <w:b/>
          <w:u w:val="single"/>
          <w:lang w:val="en-US"/>
        </w:rPr>
        <w:t xml:space="preserve">Objective / summary of the lecture </w:t>
      </w:r>
    </w:p>
    <w:p w:rsidR="00175DD9" w:rsidRPr="00175DD9" w:rsidRDefault="00175DD9" w:rsidP="001D641F">
      <w:pPr>
        <w:spacing w:after="0"/>
        <w:jc w:val="both"/>
        <w:rPr>
          <w:rFonts w:ascii="Times New Roman" w:hAnsi="Times New Roman"/>
          <w:lang w:val="en-US"/>
        </w:rPr>
      </w:pPr>
      <w:r w:rsidRPr="00175DD9">
        <w:rPr>
          <w:rFonts w:ascii="Times New Roman" w:hAnsi="Times New Roman"/>
          <w:lang w:val="en-US"/>
        </w:rPr>
        <w:t>“We live in a favored age and yet we do not feel favored.” How to explain this Paradox?</w:t>
      </w:r>
      <w:r w:rsidR="00CE7D4F">
        <w:rPr>
          <w:rFonts w:ascii="Times New Roman" w:hAnsi="Times New Roman"/>
          <w:lang w:val="en-US"/>
        </w:rPr>
        <w:t xml:space="preserve"> </w:t>
      </w:r>
      <w:r w:rsidRPr="00175DD9">
        <w:rPr>
          <w:rFonts w:ascii="Times New Roman" w:hAnsi="Times New Roman"/>
          <w:lang w:val="en-US"/>
        </w:rPr>
        <w:t xml:space="preserve">Just how important to happiness is wealth, </w:t>
      </w:r>
      <w:r>
        <w:rPr>
          <w:rFonts w:ascii="Times New Roman" w:hAnsi="Times New Roman"/>
          <w:lang w:val="en-US"/>
        </w:rPr>
        <w:t xml:space="preserve">inequalities, </w:t>
      </w:r>
      <w:r w:rsidRPr="00175DD9">
        <w:rPr>
          <w:rFonts w:ascii="Times New Roman" w:hAnsi="Times New Roman"/>
          <w:lang w:val="en-US"/>
        </w:rPr>
        <w:t>job satisfaction, unemployment, economic growth, institutions, or social safety nets, etc.? Are people with a higher income happier than those who earn less?  Can we find a correlation between happiness and GDP, both at the individual and national levels? It may appear obvious to ask these kinds of questions, but until recently economists, for the most part, ignored them. Therefore, today’s interest in this area constitutes a real revolution in the field of economics. The objective of this course is to consider recent work in economics of happiness which relates to critical</w:t>
      </w:r>
      <w:r w:rsidR="00CE7D4F">
        <w:rPr>
          <w:rFonts w:ascii="Times New Roman" w:hAnsi="Times New Roman"/>
          <w:lang w:val="en-US"/>
        </w:rPr>
        <w:t xml:space="preserve"> issues such as quality of life, creative development,</w:t>
      </w:r>
      <w:r w:rsidR="005A38EE">
        <w:rPr>
          <w:rFonts w:ascii="Times New Roman" w:hAnsi="Times New Roman"/>
          <w:lang w:val="en-US"/>
        </w:rPr>
        <w:t xml:space="preserve"> work-life balance, </w:t>
      </w:r>
      <w:r w:rsidR="00CE7D4F">
        <w:rPr>
          <w:rFonts w:ascii="Times New Roman" w:hAnsi="Times New Roman"/>
          <w:lang w:val="en-US"/>
        </w:rPr>
        <w:t xml:space="preserve">or inequalities. </w:t>
      </w:r>
    </w:p>
    <w:p w:rsidR="00175DD9" w:rsidRPr="00175DD9" w:rsidRDefault="00175DD9" w:rsidP="001D641F">
      <w:pPr>
        <w:spacing w:after="0"/>
        <w:jc w:val="both"/>
        <w:rPr>
          <w:rFonts w:ascii="Times New Roman" w:hAnsi="Times New Roman"/>
          <w:lang w:val="en-US"/>
        </w:rPr>
      </w:pPr>
    </w:p>
    <w:p w:rsidR="00D92492" w:rsidRPr="00175DD9" w:rsidRDefault="00175DD9" w:rsidP="001D641F">
      <w:pPr>
        <w:spacing w:after="0"/>
        <w:jc w:val="both"/>
        <w:rPr>
          <w:rFonts w:ascii="Times New Roman" w:hAnsi="Times New Roman"/>
          <w:b/>
          <w:lang w:val="en-US"/>
        </w:rPr>
      </w:pPr>
      <w:r w:rsidRPr="00175DD9">
        <w:rPr>
          <w:rFonts w:ascii="Times New Roman" w:hAnsi="Times New Roman"/>
          <w:b/>
          <w:u w:val="single"/>
          <w:lang w:val="en-US"/>
        </w:rPr>
        <w:t>Plan of the lecture</w:t>
      </w:r>
    </w:p>
    <w:p w:rsidR="00175DD9" w:rsidRPr="00175DD9" w:rsidRDefault="00175DD9" w:rsidP="001D641F">
      <w:pPr>
        <w:spacing w:after="0"/>
        <w:jc w:val="both"/>
        <w:rPr>
          <w:rFonts w:ascii="Times New Roman" w:hAnsi="Times New Roman"/>
          <w:lang w:val="en-US"/>
        </w:rPr>
      </w:pPr>
      <w:r w:rsidRPr="00175DD9">
        <w:rPr>
          <w:rFonts w:ascii="Times New Roman" w:hAnsi="Times New Roman"/>
          <w:lang w:val="en-US"/>
        </w:rPr>
        <w:t xml:space="preserve">I. Some glimpses of Economy of Happiness </w:t>
      </w:r>
    </w:p>
    <w:p w:rsidR="00175DD9" w:rsidRPr="00175DD9" w:rsidRDefault="00175DD9" w:rsidP="001D641F">
      <w:pPr>
        <w:spacing w:after="0"/>
        <w:ind w:firstLine="708"/>
        <w:jc w:val="both"/>
        <w:rPr>
          <w:rFonts w:ascii="Times New Roman" w:hAnsi="Times New Roman"/>
          <w:lang w:val="en-US"/>
        </w:rPr>
      </w:pPr>
      <w:r w:rsidRPr="00175DD9">
        <w:rPr>
          <w:rFonts w:ascii="Times New Roman" w:hAnsi="Times New Roman"/>
          <w:lang w:val="en-US"/>
        </w:rPr>
        <w:t>a. Salient facts on happiness</w:t>
      </w:r>
    </w:p>
    <w:p w:rsidR="00175DD9" w:rsidRPr="00175DD9" w:rsidRDefault="00175DD9" w:rsidP="001D641F">
      <w:pPr>
        <w:spacing w:after="0"/>
        <w:ind w:firstLine="708"/>
        <w:jc w:val="both"/>
        <w:rPr>
          <w:rFonts w:ascii="Times New Roman" w:hAnsi="Times New Roman"/>
          <w:lang w:val="en-US"/>
        </w:rPr>
      </w:pPr>
      <w:r w:rsidRPr="00175DD9">
        <w:rPr>
          <w:rFonts w:ascii="Times New Roman" w:hAnsi="Times New Roman"/>
          <w:lang w:val="en-US"/>
        </w:rPr>
        <w:t xml:space="preserve">b. GDP and Happiness </w:t>
      </w:r>
    </w:p>
    <w:p w:rsidR="00175DD9" w:rsidRPr="00175DD9" w:rsidRDefault="00175DD9" w:rsidP="001D641F">
      <w:pPr>
        <w:spacing w:after="0"/>
        <w:ind w:firstLine="708"/>
        <w:jc w:val="both"/>
        <w:rPr>
          <w:rFonts w:ascii="Times New Roman" w:hAnsi="Times New Roman"/>
          <w:lang w:val="en-US"/>
        </w:rPr>
      </w:pPr>
      <w:r w:rsidRPr="00175DD9">
        <w:rPr>
          <w:rFonts w:ascii="Times New Roman" w:hAnsi="Times New Roman"/>
          <w:lang w:val="en-US"/>
        </w:rPr>
        <w:t xml:space="preserve">c. How does income affect happiness? </w:t>
      </w:r>
    </w:p>
    <w:p w:rsidR="00175DD9" w:rsidRPr="00175DD9" w:rsidRDefault="00175DD9" w:rsidP="001D641F">
      <w:pPr>
        <w:spacing w:after="0"/>
        <w:ind w:firstLine="708"/>
        <w:jc w:val="both"/>
        <w:rPr>
          <w:rFonts w:ascii="Times New Roman" w:hAnsi="Times New Roman"/>
          <w:lang w:val="en-US"/>
        </w:rPr>
      </w:pPr>
      <w:r w:rsidRPr="00175DD9">
        <w:rPr>
          <w:rFonts w:ascii="Times New Roman" w:hAnsi="Times New Roman"/>
          <w:lang w:val="en-US"/>
        </w:rPr>
        <w:t>d. How does unemployment and inflation affect happiness?</w:t>
      </w:r>
    </w:p>
    <w:p w:rsidR="00175DD9" w:rsidRPr="00175DD9" w:rsidRDefault="00175DD9" w:rsidP="001D641F">
      <w:pPr>
        <w:spacing w:after="0"/>
        <w:jc w:val="both"/>
        <w:rPr>
          <w:rFonts w:ascii="Times New Roman" w:hAnsi="Times New Roman"/>
          <w:lang w:val="en-US"/>
        </w:rPr>
      </w:pPr>
      <w:r w:rsidRPr="00175DD9">
        <w:rPr>
          <w:rFonts w:ascii="Times New Roman" w:hAnsi="Times New Roman"/>
          <w:lang w:val="en-US"/>
        </w:rPr>
        <w:t xml:space="preserve">II. International Comparisons </w:t>
      </w:r>
    </w:p>
    <w:p w:rsidR="00175DD9" w:rsidRPr="00175DD9" w:rsidRDefault="00175DD9" w:rsidP="001D641F">
      <w:pPr>
        <w:spacing w:after="0"/>
        <w:ind w:firstLine="708"/>
        <w:jc w:val="both"/>
        <w:rPr>
          <w:rFonts w:ascii="Times New Roman" w:hAnsi="Times New Roman"/>
          <w:lang w:val="en-US"/>
        </w:rPr>
      </w:pPr>
      <w:r w:rsidRPr="00175DD9">
        <w:rPr>
          <w:rFonts w:ascii="Times New Roman" w:hAnsi="Times New Roman"/>
          <w:lang w:val="en-US"/>
        </w:rPr>
        <w:t xml:space="preserve">a. Example of rankings </w:t>
      </w:r>
    </w:p>
    <w:p w:rsidR="00175DD9" w:rsidRPr="00175DD9" w:rsidRDefault="00175DD9" w:rsidP="001D641F">
      <w:pPr>
        <w:spacing w:after="0"/>
        <w:ind w:firstLine="708"/>
        <w:jc w:val="both"/>
        <w:rPr>
          <w:rFonts w:ascii="Times New Roman" w:hAnsi="Times New Roman"/>
          <w:lang w:val="en-US"/>
        </w:rPr>
      </w:pPr>
      <w:r w:rsidRPr="00175DD9">
        <w:rPr>
          <w:rFonts w:ascii="Times New Roman" w:hAnsi="Times New Roman"/>
          <w:lang w:val="en-US"/>
        </w:rPr>
        <w:t xml:space="preserve">b. The better life index </w:t>
      </w:r>
    </w:p>
    <w:p w:rsidR="00175DD9" w:rsidRPr="00175DD9" w:rsidRDefault="00175DD9" w:rsidP="001D641F">
      <w:pPr>
        <w:spacing w:after="0"/>
        <w:ind w:firstLine="708"/>
        <w:jc w:val="both"/>
        <w:rPr>
          <w:rFonts w:ascii="Times New Roman" w:hAnsi="Times New Roman"/>
          <w:lang w:val="en-US"/>
        </w:rPr>
      </w:pPr>
      <w:r w:rsidRPr="00175DD9">
        <w:rPr>
          <w:rFonts w:ascii="Times New Roman" w:hAnsi="Times New Roman"/>
          <w:lang w:val="en-US"/>
        </w:rPr>
        <w:t>c. How to interpret these international comparisons of happiness?</w:t>
      </w:r>
    </w:p>
    <w:p w:rsidR="00175DD9" w:rsidRDefault="00175DD9" w:rsidP="001D641F">
      <w:pPr>
        <w:spacing w:after="0"/>
        <w:jc w:val="both"/>
        <w:rPr>
          <w:rFonts w:ascii="Times New Roman" w:hAnsi="Times New Roman"/>
          <w:lang w:val="en-US"/>
        </w:rPr>
      </w:pPr>
      <w:r w:rsidRPr="00175DD9">
        <w:rPr>
          <w:rFonts w:ascii="Times New Roman" w:hAnsi="Times New Roman"/>
          <w:lang w:val="en-US"/>
        </w:rPr>
        <w:t>III. Creativity, innovation and Happiness</w:t>
      </w:r>
    </w:p>
    <w:p w:rsidR="00175DD9" w:rsidRPr="00175DD9" w:rsidRDefault="00175DD9" w:rsidP="001D641F">
      <w:pPr>
        <w:spacing w:after="0"/>
        <w:jc w:val="both"/>
        <w:rPr>
          <w:rFonts w:ascii="Times New Roman" w:hAnsi="Times New Roman"/>
          <w:lang w:val="en-US"/>
        </w:rPr>
      </w:pPr>
      <w:r>
        <w:rPr>
          <w:rFonts w:ascii="Times New Roman" w:hAnsi="Times New Roman"/>
          <w:lang w:val="en-US"/>
        </w:rPr>
        <w:t>IV. Inequalities and happiness</w:t>
      </w:r>
    </w:p>
    <w:p w:rsidR="00175DD9" w:rsidRPr="00175DD9" w:rsidRDefault="00175DD9" w:rsidP="001D641F">
      <w:pPr>
        <w:spacing w:after="0"/>
        <w:jc w:val="both"/>
        <w:rPr>
          <w:rFonts w:ascii="Times New Roman" w:hAnsi="Times New Roman"/>
          <w:lang w:val="en-US"/>
        </w:rPr>
      </w:pPr>
      <w:r w:rsidRPr="00175DD9">
        <w:rPr>
          <w:rFonts w:ascii="Times New Roman" w:hAnsi="Times New Roman"/>
          <w:lang w:val="en-US"/>
        </w:rPr>
        <w:t>V. Recognition and Happiness</w:t>
      </w:r>
    </w:p>
    <w:p w:rsidR="00175DD9" w:rsidRPr="00175DD9" w:rsidRDefault="00175DD9" w:rsidP="001D641F">
      <w:pPr>
        <w:spacing w:after="0"/>
        <w:jc w:val="both"/>
        <w:rPr>
          <w:rFonts w:ascii="Times New Roman" w:hAnsi="Times New Roman"/>
          <w:b/>
          <w:u w:val="single"/>
          <w:lang w:val="en-US"/>
        </w:rPr>
      </w:pPr>
    </w:p>
    <w:p w:rsidR="00175DD9" w:rsidRPr="00175DD9" w:rsidRDefault="00175DD9" w:rsidP="001D641F">
      <w:pPr>
        <w:spacing w:after="0"/>
        <w:jc w:val="both"/>
        <w:rPr>
          <w:rFonts w:ascii="Times New Roman" w:hAnsi="Times New Roman"/>
          <w:b/>
          <w:lang w:val="en-US"/>
        </w:rPr>
      </w:pPr>
      <w:r w:rsidRPr="00175DD9">
        <w:rPr>
          <w:rFonts w:ascii="Times New Roman" w:hAnsi="Times New Roman"/>
          <w:b/>
          <w:u w:val="single"/>
          <w:lang w:val="en-US"/>
        </w:rPr>
        <w:t xml:space="preserve">Main references </w:t>
      </w:r>
    </w:p>
    <w:p w:rsidR="001D641F" w:rsidRPr="001D641F" w:rsidRDefault="001D641F" w:rsidP="001D641F">
      <w:pPr>
        <w:spacing w:after="0"/>
        <w:jc w:val="both"/>
        <w:rPr>
          <w:rFonts w:ascii="Times New Roman" w:eastAsiaTheme="minorHAnsi" w:hAnsi="Times New Roman"/>
          <w:color w:val="auto"/>
          <w:lang w:val="en-US"/>
        </w:rPr>
      </w:pPr>
      <w:r w:rsidRPr="001D641F">
        <w:rPr>
          <w:rFonts w:ascii="Times New Roman" w:eastAsiaTheme="minorHAnsi" w:hAnsi="Times New Roman"/>
          <w:color w:val="auto"/>
          <w:lang w:val="en-US"/>
        </w:rPr>
        <w:t xml:space="preserve">Burger M., </w:t>
      </w:r>
      <w:proofErr w:type="spellStart"/>
      <w:r w:rsidRPr="001D641F">
        <w:rPr>
          <w:rFonts w:ascii="Times New Roman" w:eastAsiaTheme="minorHAnsi" w:hAnsi="Times New Roman"/>
          <w:color w:val="auto"/>
          <w:lang w:val="en-US"/>
        </w:rPr>
        <w:t>Dillenseger</w:t>
      </w:r>
      <w:proofErr w:type="spellEnd"/>
      <w:r w:rsidRPr="001D641F">
        <w:rPr>
          <w:rFonts w:ascii="Times New Roman" w:eastAsiaTheme="minorHAnsi" w:hAnsi="Times New Roman"/>
          <w:color w:val="auto"/>
          <w:lang w:val="en-US"/>
        </w:rPr>
        <w:t xml:space="preserve"> L. and F. </w:t>
      </w:r>
      <w:proofErr w:type="spellStart"/>
      <w:r w:rsidRPr="001D641F">
        <w:rPr>
          <w:rFonts w:ascii="Times New Roman" w:eastAsiaTheme="minorHAnsi" w:hAnsi="Times New Roman"/>
          <w:color w:val="auto"/>
          <w:lang w:val="en-US"/>
        </w:rPr>
        <w:t>Munier</w:t>
      </w:r>
      <w:proofErr w:type="spellEnd"/>
      <w:r w:rsidRPr="001D641F">
        <w:rPr>
          <w:rFonts w:ascii="Times New Roman" w:eastAsiaTheme="minorHAnsi" w:hAnsi="Times New Roman"/>
          <w:color w:val="auto"/>
          <w:lang w:val="en-US"/>
        </w:rPr>
        <w:t xml:space="preserve"> (2017), </w:t>
      </w:r>
      <w:r w:rsidR="005A38EE">
        <w:rPr>
          <w:rFonts w:ascii="Times New Roman" w:eastAsiaTheme="minorHAnsi" w:hAnsi="Times New Roman"/>
          <w:color w:val="auto"/>
          <w:lang w:val="en-US"/>
        </w:rPr>
        <w:t>“</w:t>
      </w:r>
      <w:r w:rsidRPr="001D641F">
        <w:rPr>
          <w:rFonts w:ascii="Times New Roman" w:eastAsiaTheme="minorHAnsi" w:hAnsi="Times New Roman"/>
          <w:color w:val="auto"/>
          <w:lang w:val="en-US"/>
        </w:rPr>
        <w:t>Did part-time work make the family happier in the Netherlands?” [2017], European Happiness Days – Happiness Economics Conference, 20-22 March, Erasmus University Rotterdam</w:t>
      </w:r>
    </w:p>
    <w:p w:rsidR="001D641F" w:rsidRDefault="001D641F" w:rsidP="001D641F">
      <w:pPr>
        <w:spacing w:after="0"/>
        <w:jc w:val="both"/>
        <w:rPr>
          <w:rFonts w:ascii="Times New Roman" w:eastAsiaTheme="minorHAnsi" w:hAnsi="Times New Roman"/>
          <w:color w:val="auto"/>
          <w:lang w:val="en-US"/>
        </w:rPr>
      </w:pPr>
    </w:p>
    <w:p w:rsidR="001D641F" w:rsidRPr="001D641F" w:rsidRDefault="001D641F" w:rsidP="001D641F">
      <w:pPr>
        <w:spacing w:after="0"/>
        <w:jc w:val="both"/>
        <w:rPr>
          <w:rFonts w:ascii="Times New Roman" w:eastAsiaTheme="minorHAnsi" w:hAnsi="Times New Roman"/>
          <w:color w:val="auto"/>
          <w:lang w:val="en-US"/>
        </w:rPr>
      </w:pPr>
      <w:proofErr w:type="spellStart"/>
      <w:r w:rsidRPr="001D641F">
        <w:rPr>
          <w:rFonts w:ascii="Times New Roman" w:eastAsiaTheme="minorHAnsi" w:hAnsi="Times New Roman"/>
          <w:color w:val="auto"/>
          <w:lang w:val="en-US"/>
        </w:rPr>
        <w:t>Delle</w:t>
      </w:r>
      <w:proofErr w:type="spellEnd"/>
      <w:r w:rsidRPr="001D641F">
        <w:rPr>
          <w:rFonts w:ascii="Times New Roman" w:eastAsiaTheme="minorHAnsi" w:hAnsi="Times New Roman"/>
          <w:color w:val="auto"/>
          <w:lang w:val="en-US"/>
        </w:rPr>
        <w:t xml:space="preserve"> </w:t>
      </w:r>
      <w:proofErr w:type="spellStart"/>
      <w:r w:rsidRPr="001D641F">
        <w:rPr>
          <w:rFonts w:ascii="Times New Roman" w:eastAsiaTheme="minorHAnsi" w:hAnsi="Times New Roman"/>
          <w:color w:val="auto"/>
          <w:lang w:val="en-US"/>
        </w:rPr>
        <w:t>Fave</w:t>
      </w:r>
      <w:proofErr w:type="spellEnd"/>
      <w:r w:rsidRPr="001D641F">
        <w:rPr>
          <w:rFonts w:ascii="Times New Roman" w:eastAsiaTheme="minorHAnsi" w:hAnsi="Times New Roman"/>
          <w:color w:val="auto"/>
          <w:lang w:val="en-US"/>
        </w:rPr>
        <w:t xml:space="preserve"> A., </w:t>
      </w:r>
      <w:proofErr w:type="spellStart"/>
      <w:r w:rsidRPr="001D641F">
        <w:rPr>
          <w:rFonts w:ascii="Times New Roman" w:eastAsiaTheme="minorHAnsi" w:hAnsi="Times New Roman"/>
          <w:color w:val="auto"/>
          <w:lang w:val="en-US"/>
        </w:rPr>
        <w:t>Brdar</w:t>
      </w:r>
      <w:proofErr w:type="spellEnd"/>
      <w:r w:rsidRPr="001D641F">
        <w:rPr>
          <w:rFonts w:ascii="Times New Roman" w:eastAsiaTheme="minorHAnsi" w:hAnsi="Times New Roman"/>
          <w:color w:val="auto"/>
          <w:lang w:val="en-US"/>
        </w:rPr>
        <w:t xml:space="preserve"> I., Freire T., Vella-</w:t>
      </w:r>
      <w:proofErr w:type="spellStart"/>
      <w:r w:rsidRPr="001D641F">
        <w:rPr>
          <w:rFonts w:ascii="Times New Roman" w:eastAsiaTheme="minorHAnsi" w:hAnsi="Times New Roman"/>
          <w:color w:val="auto"/>
          <w:lang w:val="en-US"/>
        </w:rPr>
        <w:t>Brodrick</w:t>
      </w:r>
      <w:proofErr w:type="spellEnd"/>
      <w:r w:rsidRPr="001D641F">
        <w:rPr>
          <w:rFonts w:ascii="Times New Roman" w:eastAsiaTheme="minorHAnsi" w:hAnsi="Times New Roman"/>
          <w:color w:val="auto"/>
          <w:lang w:val="en-US"/>
        </w:rPr>
        <w:t xml:space="preserve"> D. and </w:t>
      </w:r>
      <w:proofErr w:type="spellStart"/>
      <w:r w:rsidRPr="001D641F">
        <w:rPr>
          <w:rFonts w:ascii="Times New Roman" w:eastAsiaTheme="minorHAnsi" w:hAnsi="Times New Roman"/>
          <w:color w:val="auto"/>
          <w:lang w:val="en-US"/>
        </w:rPr>
        <w:t>Wissing</w:t>
      </w:r>
      <w:proofErr w:type="spellEnd"/>
      <w:r w:rsidRPr="001D641F">
        <w:rPr>
          <w:rFonts w:ascii="Times New Roman" w:eastAsiaTheme="minorHAnsi" w:hAnsi="Times New Roman"/>
          <w:color w:val="auto"/>
          <w:lang w:val="en-US"/>
        </w:rPr>
        <w:t xml:space="preserve"> M.P (2011), “The </w:t>
      </w:r>
      <w:proofErr w:type="spellStart"/>
      <w:r w:rsidRPr="001D641F">
        <w:rPr>
          <w:rFonts w:ascii="Times New Roman" w:eastAsiaTheme="minorHAnsi" w:hAnsi="Times New Roman"/>
          <w:color w:val="auto"/>
          <w:lang w:val="en-US"/>
        </w:rPr>
        <w:t>Eudaimonic</w:t>
      </w:r>
      <w:proofErr w:type="spellEnd"/>
      <w:r w:rsidRPr="001D641F">
        <w:rPr>
          <w:rFonts w:ascii="Times New Roman" w:eastAsiaTheme="minorHAnsi" w:hAnsi="Times New Roman"/>
          <w:color w:val="auto"/>
          <w:lang w:val="en-US"/>
        </w:rPr>
        <w:t xml:space="preserve"> and Hedonic Components of Happiness: Qualitative and Quantitative Findings,” </w:t>
      </w:r>
      <w:r w:rsidRPr="001D641F">
        <w:rPr>
          <w:rFonts w:ascii="Times New Roman" w:eastAsiaTheme="minorHAnsi" w:hAnsi="Times New Roman"/>
          <w:i/>
          <w:color w:val="auto"/>
          <w:lang w:val="en-US"/>
        </w:rPr>
        <w:t>Social Indicators Research</w:t>
      </w:r>
      <w:r w:rsidRPr="001D641F">
        <w:rPr>
          <w:rFonts w:ascii="Times New Roman" w:eastAsiaTheme="minorHAnsi" w:hAnsi="Times New Roman"/>
          <w:color w:val="auto"/>
          <w:lang w:val="en-US"/>
        </w:rPr>
        <w:t>, January 2011, Volume 100, Issue 2, pp 185-207</w:t>
      </w:r>
    </w:p>
    <w:p w:rsidR="001D641F" w:rsidRDefault="001D641F" w:rsidP="001D641F">
      <w:pPr>
        <w:spacing w:after="0"/>
        <w:jc w:val="both"/>
        <w:rPr>
          <w:rFonts w:ascii="Times New Roman" w:eastAsiaTheme="minorHAnsi" w:hAnsi="Times New Roman"/>
          <w:color w:val="auto"/>
          <w:lang w:val="en-US"/>
        </w:rPr>
      </w:pPr>
    </w:p>
    <w:p w:rsidR="001D641F" w:rsidRPr="001D641F" w:rsidRDefault="001D641F" w:rsidP="001D641F">
      <w:pPr>
        <w:spacing w:after="0"/>
        <w:jc w:val="both"/>
        <w:rPr>
          <w:rFonts w:ascii="Times New Roman" w:eastAsiaTheme="minorHAnsi" w:hAnsi="Times New Roman"/>
          <w:color w:val="auto"/>
          <w:lang w:val="en-US"/>
        </w:rPr>
      </w:pPr>
      <w:r w:rsidRPr="001D641F">
        <w:rPr>
          <w:rFonts w:ascii="Times New Roman" w:eastAsiaTheme="minorHAnsi" w:hAnsi="Times New Roman"/>
          <w:color w:val="auto"/>
          <w:lang w:val="en-US"/>
        </w:rPr>
        <w:t xml:space="preserve">Di </w:t>
      </w:r>
      <w:proofErr w:type="spellStart"/>
      <w:r w:rsidRPr="001D641F">
        <w:rPr>
          <w:rFonts w:ascii="Times New Roman" w:eastAsiaTheme="minorHAnsi" w:hAnsi="Times New Roman"/>
          <w:color w:val="auto"/>
          <w:lang w:val="en-US"/>
        </w:rPr>
        <w:t>Tella</w:t>
      </w:r>
      <w:proofErr w:type="spellEnd"/>
      <w:r w:rsidRPr="001D641F">
        <w:rPr>
          <w:rFonts w:ascii="Times New Roman" w:eastAsiaTheme="minorHAnsi" w:hAnsi="Times New Roman"/>
          <w:color w:val="auto"/>
          <w:lang w:val="en-US"/>
        </w:rPr>
        <w:t xml:space="preserve"> R., </w:t>
      </w:r>
      <w:proofErr w:type="spellStart"/>
      <w:r w:rsidRPr="001D641F">
        <w:rPr>
          <w:rFonts w:ascii="Times New Roman" w:eastAsiaTheme="minorHAnsi" w:hAnsi="Times New Roman"/>
          <w:color w:val="auto"/>
          <w:lang w:val="en-US"/>
        </w:rPr>
        <w:t>MacCulloch</w:t>
      </w:r>
      <w:proofErr w:type="spellEnd"/>
      <w:r w:rsidRPr="001D641F">
        <w:rPr>
          <w:rFonts w:ascii="Times New Roman" w:eastAsiaTheme="minorHAnsi" w:hAnsi="Times New Roman"/>
          <w:color w:val="auto"/>
          <w:lang w:val="en-US"/>
        </w:rPr>
        <w:t xml:space="preserve"> R.J. and Oswald A.J. (2001), "Preferences over Inflation and Unemployment: Evidence from Surveys of Happiness," </w:t>
      </w:r>
      <w:r w:rsidRPr="001D641F">
        <w:rPr>
          <w:rFonts w:ascii="Times New Roman" w:eastAsiaTheme="minorHAnsi" w:hAnsi="Times New Roman"/>
          <w:i/>
          <w:color w:val="auto"/>
          <w:lang w:val="en-US"/>
        </w:rPr>
        <w:t>American Economic Review</w:t>
      </w:r>
      <w:r w:rsidRPr="001D641F">
        <w:rPr>
          <w:rFonts w:ascii="Times New Roman" w:eastAsiaTheme="minorHAnsi" w:hAnsi="Times New Roman"/>
          <w:color w:val="auto"/>
          <w:lang w:val="en-US"/>
        </w:rPr>
        <w:t>, vol. 91(1), pages 335-341, March.</w:t>
      </w:r>
    </w:p>
    <w:p w:rsidR="001D641F" w:rsidRDefault="001D641F" w:rsidP="001D641F">
      <w:pPr>
        <w:spacing w:after="0"/>
        <w:jc w:val="both"/>
        <w:rPr>
          <w:rFonts w:ascii="Times New Roman" w:eastAsiaTheme="minorHAnsi" w:hAnsi="Times New Roman"/>
          <w:color w:val="auto"/>
          <w:lang w:val="en-US"/>
        </w:rPr>
      </w:pPr>
    </w:p>
    <w:p w:rsidR="001D641F" w:rsidRPr="001D641F" w:rsidRDefault="001D641F" w:rsidP="001D641F">
      <w:pPr>
        <w:spacing w:after="0"/>
        <w:jc w:val="both"/>
        <w:rPr>
          <w:rFonts w:ascii="Times New Roman" w:eastAsiaTheme="minorHAnsi" w:hAnsi="Times New Roman"/>
          <w:color w:val="auto"/>
          <w:lang w:val="en-US"/>
        </w:rPr>
      </w:pPr>
      <w:proofErr w:type="spellStart"/>
      <w:r w:rsidRPr="001D641F">
        <w:rPr>
          <w:rFonts w:ascii="Times New Roman" w:eastAsiaTheme="minorHAnsi" w:hAnsi="Times New Roman"/>
          <w:color w:val="auto"/>
          <w:lang w:val="en-US"/>
        </w:rPr>
        <w:t>Easterlin</w:t>
      </w:r>
      <w:proofErr w:type="spellEnd"/>
      <w:r w:rsidRPr="001D641F">
        <w:rPr>
          <w:rFonts w:ascii="Times New Roman" w:eastAsiaTheme="minorHAnsi" w:hAnsi="Times New Roman"/>
          <w:color w:val="auto"/>
          <w:lang w:val="en-US"/>
        </w:rPr>
        <w:t xml:space="preserve">, R.A. (1974), “Does economic growth improve the human lot? Some empirical evidence”, in P.A. David and M.W. </w:t>
      </w:r>
      <w:proofErr w:type="spellStart"/>
      <w:r w:rsidRPr="001D641F">
        <w:rPr>
          <w:rFonts w:ascii="Times New Roman" w:eastAsiaTheme="minorHAnsi" w:hAnsi="Times New Roman"/>
          <w:color w:val="auto"/>
          <w:lang w:val="en-US"/>
        </w:rPr>
        <w:t>Reder</w:t>
      </w:r>
      <w:proofErr w:type="spellEnd"/>
      <w:r w:rsidRPr="001D641F">
        <w:rPr>
          <w:rFonts w:ascii="Times New Roman" w:eastAsiaTheme="minorHAnsi" w:hAnsi="Times New Roman"/>
          <w:color w:val="auto"/>
          <w:lang w:val="en-US"/>
        </w:rPr>
        <w:t xml:space="preserve"> (Eds.), Nations and households in economic growth: Essays in honor of Moses Abramowitz. New York: Academic Press.</w:t>
      </w:r>
    </w:p>
    <w:p w:rsidR="001D641F" w:rsidRDefault="001D641F" w:rsidP="001D641F">
      <w:pPr>
        <w:spacing w:after="0"/>
        <w:jc w:val="both"/>
        <w:rPr>
          <w:rFonts w:ascii="Times New Roman" w:eastAsiaTheme="minorHAnsi" w:hAnsi="Times New Roman"/>
          <w:color w:val="auto"/>
          <w:lang w:val="en-US"/>
        </w:rPr>
      </w:pPr>
    </w:p>
    <w:p w:rsidR="001D641F" w:rsidRPr="001D641F" w:rsidRDefault="001D641F" w:rsidP="001D641F">
      <w:pPr>
        <w:spacing w:after="0"/>
        <w:jc w:val="both"/>
        <w:rPr>
          <w:rFonts w:ascii="Times New Roman" w:eastAsiaTheme="minorHAnsi" w:hAnsi="Times New Roman"/>
          <w:color w:val="auto"/>
          <w:lang w:val="en-US"/>
        </w:rPr>
      </w:pPr>
      <w:r w:rsidRPr="001D641F">
        <w:rPr>
          <w:rFonts w:ascii="Times New Roman" w:eastAsiaTheme="minorHAnsi" w:hAnsi="Times New Roman"/>
          <w:color w:val="auto"/>
          <w:lang w:val="en-US"/>
        </w:rPr>
        <w:t xml:space="preserve">El </w:t>
      </w:r>
      <w:proofErr w:type="spellStart"/>
      <w:r w:rsidRPr="001D641F">
        <w:rPr>
          <w:rFonts w:ascii="Times New Roman" w:eastAsiaTheme="minorHAnsi" w:hAnsi="Times New Roman"/>
          <w:color w:val="auto"/>
          <w:lang w:val="en-US"/>
        </w:rPr>
        <w:t>ouardighi</w:t>
      </w:r>
      <w:proofErr w:type="spellEnd"/>
      <w:r w:rsidRPr="001D641F">
        <w:rPr>
          <w:rFonts w:ascii="Times New Roman" w:eastAsiaTheme="minorHAnsi" w:hAnsi="Times New Roman"/>
          <w:color w:val="auto"/>
          <w:lang w:val="en-US"/>
        </w:rPr>
        <w:t xml:space="preserve"> J. and F. </w:t>
      </w:r>
      <w:proofErr w:type="spellStart"/>
      <w:r w:rsidRPr="001D641F">
        <w:rPr>
          <w:rFonts w:ascii="Times New Roman" w:eastAsiaTheme="minorHAnsi" w:hAnsi="Times New Roman"/>
          <w:color w:val="auto"/>
          <w:lang w:val="en-US"/>
        </w:rPr>
        <w:t>Munier</w:t>
      </w:r>
      <w:proofErr w:type="spellEnd"/>
      <w:r w:rsidRPr="001D641F">
        <w:rPr>
          <w:rFonts w:ascii="Times New Roman" w:eastAsiaTheme="minorHAnsi" w:hAnsi="Times New Roman"/>
          <w:color w:val="auto"/>
          <w:lang w:val="en-US"/>
        </w:rPr>
        <w:t xml:space="preserve"> (2017 - 2018), “Inflation - Unemployment and Subjective Well-Being: the contribution of Economic Growth for a new interpretation”, European Happiness Days – Happiness Economics C</w:t>
      </w:r>
      <w:r>
        <w:rPr>
          <w:rFonts w:ascii="Times New Roman" w:eastAsiaTheme="minorHAnsi" w:hAnsi="Times New Roman"/>
          <w:color w:val="auto"/>
          <w:lang w:val="en-US"/>
        </w:rPr>
        <w:t xml:space="preserve">onference, 20-22 March, </w:t>
      </w:r>
      <w:r w:rsidRPr="001D641F">
        <w:rPr>
          <w:rFonts w:ascii="Times New Roman" w:eastAsiaTheme="minorHAnsi" w:hAnsi="Times New Roman"/>
          <w:color w:val="auto"/>
          <w:lang w:val="en-US"/>
        </w:rPr>
        <w:t xml:space="preserve">Rotterdam, 2017 -  The 16th ISQOLS </w:t>
      </w:r>
      <w:r w:rsidRPr="001D641F">
        <w:rPr>
          <w:rFonts w:ascii="Times New Roman" w:eastAsiaTheme="minorHAnsi" w:hAnsi="Times New Roman"/>
          <w:color w:val="auto"/>
          <w:lang w:val="en-US"/>
        </w:rPr>
        <w:lastRenderedPageBreak/>
        <w:t>Annual Conference on "Promotion of Quality of Life i</w:t>
      </w:r>
      <w:r>
        <w:rPr>
          <w:rFonts w:ascii="Times New Roman" w:eastAsiaTheme="minorHAnsi" w:hAnsi="Times New Roman"/>
          <w:color w:val="auto"/>
          <w:lang w:val="en-US"/>
        </w:rPr>
        <w:t xml:space="preserve">n the Changing World" Hong Kong, </w:t>
      </w:r>
      <w:r w:rsidRPr="001D641F">
        <w:rPr>
          <w:rFonts w:ascii="Times New Roman" w:eastAsiaTheme="minorHAnsi" w:hAnsi="Times New Roman"/>
          <w:color w:val="auto"/>
          <w:lang w:val="en-US"/>
        </w:rPr>
        <w:t xml:space="preserve">June 14-16, 2018. </w:t>
      </w:r>
    </w:p>
    <w:p w:rsidR="001D641F" w:rsidRDefault="001D641F" w:rsidP="001D641F">
      <w:pPr>
        <w:spacing w:after="0"/>
        <w:jc w:val="both"/>
        <w:rPr>
          <w:rFonts w:ascii="Times New Roman" w:eastAsiaTheme="minorHAnsi" w:hAnsi="Times New Roman"/>
          <w:color w:val="auto"/>
          <w:lang w:val="en-US"/>
        </w:rPr>
      </w:pPr>
    </w:p>
    <w:p w:rsidR="001D641F" w:rsidRPr="001D641F" w:rsidRDefault="001D641F" w:rsidP="001D641F">
      <w:pPr>
        <w:spacing w:after="0"/>
        <w:jc w:val="both"/>
        <w:rPr>
          <w:rFonts w:ascii="Times New Roman" w:eastAsiaTheme="minorHAnsi" w:hAnsi="Times New Roman"/>
          <w:color w:val="auto"/>
          <w:lang w:val="en-US"/>
        </w:rPr>
      </w:pPr>
      <w:r w:rsidRPr="001D641F">
        <w:rPr>
          <w:rFonts w:ascii="Times New Roman" w:eastAsiaTheme="minorHAnsi" w:hAnsi="Times New Roman"/>
          <w:color w:val="auto"/>
          <w:lang w:val="en-US"/>
        </w:rPr>
        <w:t xml:space="preserve">Florida R., </w:t>
      </w:r>
      <w:proofErr w:type="spellStart"/>
      <w:r w:rsidRPr="001D641F">
        <w:rPr>
          <w:rFonts w:ascii="Times New Roman" w:eastAsiaTheme="minorHAnsi" w:hAnsi="Times New Roman"/>
          <w:color w:val="auto"/>
          <w:lang w:val="en-US"/>
        </w:rPr>
        <w:t>Mellander</w:t>
      </w:r>
      <w:proofErr w:type="spellEnd"/>
      <w:r w:rsidRPr="001D641F">
        <w:rPr>
          <w:rFonts w:ascii="Times New Roman" w:eastAsiaTheme="minorHAnsi" w:hAnsi="Times New Roman"/>
          <w:color w:val="auto"/>
          <w:lang w:val="en-US"/>
        </w:rPr>
        <w:t xml:space="preserve"> C. and </w:t>
      </w:r>
      <w:proofErr w:type="spellStart"/>
      <w:r w:rsidRPr="001D641F">
        <w:rPr>
          <w:rFonts w:ascii="Times New Roman" w:eastAsiaTheme="minorHAnsi" w:hAnsi="Times New Roman"/>
          <w:color w:val="auto"/>
          <w:lang w:val="en-US"/>
        </w:rPr>
        <w:t>Rentfrow</w:t>
      </w:r>
      <w:proofErr w:type="spellEnd"/>
      <w:r w:rsidRPr="001D641F">
        <w:rPr>
          <w:rFonts w:ascii="Times New Roman" w:eastAsiaTheme="minorHAnsi" w:hAnsi="Times New Roman"/>
          <w:color w:val="auto"/>
          <w:lang w:val="en-US"/>
        </w:rPr>
        <w:t xml:space="preserve"> J. (2013), “The Happiness of Cities”, </w:t>
      </w:r>
      <w:r w:rsidRPr="001D641F">
        <w:rPr>
          <w:rFonts w:ascii="Times New Roman" w:eastAsiaTheme="minorHAnsi" w:hAnsi="Times New Roman"/>
          <w:i/>
          <w:color w:val="auto"/>
          <w:lang w:val="en-US"/>
        </w:rPr>
        <w:t>Regional Studies</w:t>
      </w:r>
      <w:r w:rsidRPr="001D641F">
        <w:rPr>
          <w:rFonts w:ascii="Times New Roman" w:eastAsiaTheme="minorHAnsi" w:hAnsi="Times New Roman"/>
          <w:color w:val="auto"/>
          <w:lang w:val="en-US"/>
        </w:rPr>
        <w:t>, 47:4, pp. 613-627</w:t>
      </w:r>
    </w:p>
    <w:p w:rsidR="001D641F" w:rsidRDefault="001D641F" w:rsidP="001D641F">
      <w:pPr>
        <w:spacing w:after="0"/>
        <w:jc w:val="both"/>
        <w:rPr>
          <w:rFonts w:ascii="Times New Roman" w:eastAsiaTheme="minorHAnsi" w:hAnsi="Times New Roman"/>
          <w:color w:val="auto"/>
          <w:lang w:val="en-US"/>
        </w:rPr>
      </w:pPr>
    </w:p>
    <w:p w:rsidR="001D641F" w:rsidRPr="001D641F" w:rsidRDefault="001D641F" w:rsidP="001D641F">
      <w:pPr>
        <w:spacing w:after="0"/>
        <w:jc w:val="both"/>
        <w:rPr>
          <w:rFonts w:ascii="Times New Roman" w:eastAsiaTheme="minorHAnsi" w:hAnsi="Times New Roman"/>
          <w:color w:val="auto"/>
          <w:lang w:val="en-US"/>
        </w:rPr>
      </w:pPr>
      <w:r w:rsidRPr="001D641F">
        <w:rPr>
          <w:rFonts w:ascii="Times New Roman" w:eastAsiaTheme="minorHAnsi" w:hAnsi="Times New Roman"/>
          <w:color w:val="auto"/>
          <w:lang w:val="en-US"/>
        </w:rPr>
        <w:t xml:space="preserve">Frey, B.S. and Stutzer A. (2002), "What Can Economists Learn from Happiness Research?" </w:t>
      </w:r>
      <w:r w:rsidRPr="001D641F">
        <w:rPr>
          <w:rFonts w:ascii="Times New Roman" w:eastAsiaTheme="minorHAnsi" w:hAnsi="Times New Roman"/>
          <w:i/>
          <w:color w:val="auto"/>
          <w:lang w:val="en-US"/>
        </w:rPr>
        <w:t>Journal of Economic Literature</w:t>
      </w:r>
      <w:r w:rsidRPr="001D641F">
        <w:rPr>
          <w:rFonts w:ascii="Times New Roman" w:eastAsiaTheme="minorHAnsi" w:hAnsi="Times New Roman"/>
          <w:color w:val="auto"/>
          <w:lang w:val="en-US"/>
        </w:rPr>
        <w:t>, 40(2), pp. 402-435</w:t>
      </w:r>
    </w:p>
    <w:p w:rsidR="001D641F" w:rsidRDefault="001D641F" w:rsidP="001D641F">
      <w:pPr>
        <w:spacing w:after="0"/>
        <w:jc w:val="both"/>
        <w:rPr>
          <w:rFonts w:ascii="Times New Roman" w:eastAsiaTheme="minorHAnsi" w:hAnsi="Times New Roman"/>
          <w:color w:val="auto"/>
          <w:lang w:val="en-US"/>
        </w:rPr>
      </w:pPr>
    </w:p>
    <w:p w:rsidR="001D641F" w:rsidRPr="001D641F" w:rsidRDefault="001D641F" w:rsidP="001D641F">
      <w:pPr>
        <w:spacing w:after="0"/>
        <w:jc w:val="both"/>
        <w:rPr>
          <w:rFonts w:ascii="Times New Roman" w:eastAsiaTheme="minorHAnsi" w:hAnsi="Times New Roman"/>
          <w:color w:val="auto"/>
          <w:lang w:val="en-US"/>
        </w:rPr>
      </w:pPr>
      <w:proofErr w:type="spellStart"/>
      <w:r w:rsidRPr="001D641F">
        <w:rPr>
          <w:rFonts w:ascii="Times New Roman" w:eastAsiaTheme="minorHAnsi" w:hAnsi="Times New Roman"/>
          <w:color w:val="auto"/>
          <w:lang w:val="en-US"/>
        </w:rPr>
        <w:t>Konow</w:t>
      </w:r>
      <w:proofErr w:type="spellEnd"/>
      <w:r w:rsidRPr="001D641F">
        <w:rPr>
          <w:rFonts w:ascii="Times New Roman" w:eastAsiaTheme="minorHAnsi" w:hAnsi="Times New Roman"/>
          <w:color w:val="auto"/>
          <w:lang w:val="en-US"/>
        </w:rPr>
        <w:t xml:space="preserve"> J. and </w:t>
      </w:r>
      <w:proofErr w:type="spellStart"/>
      <w:r w:rsidRPr="001D641F">
        <w:rPr>
          <w:rFonts w:ascii="Times New Roman" w:eastAsiaTheme="minorHAnsi" w:hAnsi="Times New Roman"/>
          <w:color w:val="auto"/>
          <w:lang w:val="en-US"/>
        </w:rPr>
        <w:t>Earley</w:t>
      </w:r>
      <w:proofErr w:type="spellEnd"/>
      <w:r w:rsidRPr="001D641F">
        <w:rPr>
          <w:rFonts w:ascii="Times New Roman" w:eastAsiaTheme="minorHAnsi" w:hAnsi="Times New Roman"/>
          <w:color w:val="auto"/>
          <w:lang w:val="en-US"/>
        </w:rPr>
        <w:t xml:space="preserve"> J. (2008), "The Hedonistic Paradox: Is homo economicus happier," </w:t>
      </w:r>
      <w:r w:rsidRPr="001D641F">
        <w:rPr>
          <w:rFonts w:ascii="Times New Roman" w:eastAsiaTheme="minorHAnsi" w:hAnsi="Times New Roman"/>
          <w:i/>
          <w:color w:val="auto"/>
          <w:lang w:val="en-US"/>
        </w:rPr>
        <w:t>Journal of Public Economics</w:t>
      </w:r>
      <w:r w:rsidRPr="001D641F">
        <w:rPr>
          <w:rFonts w:ascii="Times New Roman" w:eastAsiaTheme="minorHAnsi" w:hAnsi="Times New Roman"/>
          <w:color w:val="auto"/>
          <w:lang w:val="en-US"/>
        </w:rPr>
        <w:t>, vol. 92(1-2), pp. 1-33, February.</w:t>
      </w:r>
    </w:p>
    <w:p w:rsidR="001D641F" w:rsidRDefault="001D641F" w:rsidP="001D641F">
      <w:pPr>
        <w:spacing w:after="0"/>
        <w:jc w:val="both"/>
        <w:rPr>
          <w:rFonts w:ascii="Times New Roman" w:eastAsiaTheme="minorHAnsi" w:hAnsi="Times New Roman"/>
          <w:color w:val="auto"/>
          <w:lang w:val="en-US"/>
        </w:rPr>
      </w:pPr>
    </w:p>
    <w:p w:rsidR="001D641F" w:rsidRPr="001D641F" w:rsidRDefault="001D641F" w:rsidP="001D641F">
      <w:pPr>
        <w:spacing w:after="0"/>
        <w:jc w:val="both"/>
        <w:rPr>
          <w:rFonts w:ascii="Times New Roman" w:eastAsiaTheme="minorHAnsi" w:hAnsi="Times New Roman"/>
          <w:color w:val="auto"/>
          <w:lang w:val="en-US"/>
        </w:rPr>
      </w:pPr>
      <w:r w:rsidRPr="001D641F">
        <w:rPr>
          <w:rFonts w:ascii="Times New Roman" w:eastAsiaTheme="minorHAnsi" w:hAnsi="Times New Roman"/>
          <w:color w:val="auto"/>
          <w:lang w:val="en-US"/>
        </w:rPr>
        <w:t xml:space="preserve">Inglehart R. (1997), </w:t>
      </w:r>
      <w:r w:rsidRPr="001D641F">
        <w:rPr>
          <w:rFonts w:ascii="Times New Roman" w:eastAsiaTheme="minorHAnsi" w:hAnsi="Times New Roman"/>
          <w:i/>
          <w:color w:val="auto"/>
          <w:lang w:val="en-US"/>
        </w:rPr>
        <w:t xml:space="preserve">Modernization and </w:t>
      </w:r>
      <w:proofErr w:type="spellStart"/>
      <w:r w:rsidRPr="001D641F">
        <w:rPr>
          <w:rFonts w:ascii="Times New Roman" w:eastAsiaTheme="minorHAnsi" w:hAnsi="Times New Roman"/>
          <w:i/>
          <w:color w:val="auto"/>
          <w:lang w:val="en-US"/>
        </w:rPr>
        <w:t>Postmodernization</w:t>
      </w:r>
      <w:proofErr w:type="spellEnd"/>
      <w:r w:rsidRPr="001D641F">
        <w:rPr>
          <w:rFonts w:ascii="Times New Roman" w:eastAsiaTheme="minorHAnsi" w:hAnsi="Times New Roman"/>
          <w:color w:val="auto"/>
          <w:lang w:val="en-US"/>
        </w:rPr>
        <w:t xml:space="preserve">, Princeton University Press, Princeton </w:t>
      </w:r>
    </w:p>
    <w:p w:rsidR="001D641F" w:rsidRDefault="001D641F" w:rsidP="001D641F">
      <w:pPr>
        <w:spacing w:after="0"/>
        <w:jc w:val="both"/>
        <w:rPr>
          <w:rFonts w:ascii="Times New Roman" w:eastAsiaTheme="minorHAnsi" w:hAnsi="Times New Roman"/>
          <w:color w:val="auto"/>
          <w:lang w:val="en-US"/>
        </w:rPr>
      </w:pPr>
    </w:p>
    <w:p w:rsidR="001D641F" w:rsidRPr="001D641F" w:rsidRDefault="001D641F" w:rsidP="001D641F">
      <w:pPr>
        <w:spacing w:after="0"/>
        <w:jc w:val="both"/>
        <w:rPr>
          <w:rFonts w:ascii="Times New Roman" w:eastAsiaTheme="minorHAnsi" w:hAnsi="Times New Roman"/>
          <w:color w:val="auto"/>
          <w:lang w:val="en-US"/>
        </w:rPr>
      </w:pPr>
      <w:r w:rsidRPr="001D641F">
        <w:rPr>
          <w:rFonts w:ascii="Times New Roman" w:eastAsiaTheme="minorHAnsi" w:hAnsi="Times New Roman"/>
          <w:color w:val="auto"/>
          <w:lang w:val="en-US"/>
        </w:rPr>
        <w:t xml:space="preserve">Ingram L. and </w:t>
      </w:r>
      <w:proofErr w:type="spellStart"/>
      <w:r w:rsidRPr="001D641F">
        <w:rPr>
          <w:rFonts w:ascii="Times New Roman" w:eastAsiaTheme="minorHAnsi" w:hAnsi="Times New Roman"/>
          <w:color w:val="auto"/>
          <w:lang w:val="en-US"/>
        </w:rPr>
        <w:t>Munier</w:t>
      </w:r>
      <w:proofErr w:type="spellEnd"/>
      <w:r w:rsidRPr="001D641F">
        <w:rPr>
          <w:rFonts w:ascii="Times New Roman" w:eastAsiaTheme="minorHAnsi" w:hAnsi="Times New Roman"/>
          <w:color w:val="auto"/>
          <w:lang w:val="en-US"/>
        </w:rPr>
        <w:t xml:space="preserve"> F. (2018), “Subjective wellbeing inequality in European nations”, The 16th ISQOLS Annual Conference on "Promotion of Quality of Life in the Changing World" Hong Kong June 14-16, 2018</w:t>
      </w:r>
    </w:p>
    <w:p w:rsidR="001D641F" w:rsidRDefault="001D641F" w:rsidP="001D641F">
      <w:pPr>
        <w:spacing w:after="0"/>
        <w:jc w:val="both"/>
        <w:rPr>
          <w:rFonts w:ascii="Times New Roman" w:eastAsiaTheme="minorHAnsi" w:hAnsi="Times New Roman"/>
          <w:color w:val="auto"/>
          <w:lang w:val="en-US"/>
        </w:rPr>
      </w:pPr>
    </w:p>
    <w:p w:rsidR="001D641F" w:rsidRPr="001D641F" w:rsidRDefault="001D641F" w:rsidP="001D641F">
      <w:pPr>
        <w:spacing w:after="0"/>
        <w:jc w:val="both"/>
        <w:rPr>
          <w:rFonts w:ascii="Times New Roman" w:eastAsiaTheme="minorHAnsi" w:hAnsi="Times New Roman"/>
          <w:color w:val="auto"/>
          <w:lang w:val="en-US"/>
        </w:rPr>
      </w:pPr>
      <w:proofErr w:type="spellStart"/>
      <w:r w:rsidRPr="001D641F">
        <w:rPr>
          <w:rFonts w:ascii="Times New Roman" w:eastAsiaTheme="minorHAnsi" w:hAnsi="Times New Roman"/>
          <w:color w:val="auto"/>
          <w:lang w:val="en-US"/>
        </w:rPr>
        <w:t>Mellander</w:t>
      </w:r>
      <w:proofErr w:type="spellEnd"/>
      <w:r w:rsidRPr="001D641F">
        <w:rPr>
          <w:rFonts w:ascii="Times New Roman" w:eastAsiaTheme="minorHAnsi" w:hAnsi="Times New Roman"/>
          <w:color w:val="auto"/>
          <w:lang w:val="en-US"/>
        </w:rPr>
        <w:t xml:space="preserve"> C., Florida R., </w:t>
      </w:r>
      <w:proofErr w:type="spellStart"/>
      <w:r w:rsidRPr="001D641F">
        <w:rPr>
          <w:rFonts w:ascii="Times New Roman" w:eastAsiaTheme="minorHAnsi" w:hAnsi="Times New Roman"/>
          <w:color w:val="auto"/>
          <w:lang w:val="en-US"/>
        </w:rPr>
        <w:t>Rentfrow</w:t>
      </w:r>
      <w:proofErr w:type="spellEnd"/>
      <w:r w:rsidRPr="001D641F">
        <w:rPr>
          <w:rFonts w:ascii="Times New Roman" w:eastAsiaTheme="minorHAnsi" w:hAnsi="Times New Roman"/>
          <w:color w:val="auto"/>
          <w:lang w:val="en-US"/>
        </w:rPr>
        <w:t xml:space="preserve"> J. (2011), “The creative class, post-industrialism and the happiness of nations” </w:t>
      </w:r>
      <w:r w:rsidRPr="001D641F">
        <w:rPr>
          <w:rFonts w:ascii="Times New Roman" w:eastAsiaTheme="minorHAnsi" w:hAnsi="Times New Roman"/>
          <w:i/>
          <w:color w:val="auto"/>
          <w:lang w:val="en-US"/>
        </w:rPr>
        <w:t>Cambridge Journal of Regions</w:t>
      </w:r>
      <w:r w:rsidRPr="001D641F">
        <w:rPr>
          <w:rFonts w:ascii="Times New Roman" w:eastAsiaTheme="minorHAnsi" w:hAnsi="Times New Roman"/>
          <w:color w:val="auto"/>
          <w:lang w:val="en-US"/>
        </w:rPr>
        <w:t>, Economy and Society, Cambridge Political Economy Society, vol. 5(1), pages 31-43.</w:t>
      </w:r>
    </w:p>
    <w:p w:rsidR="001D641F" w:rsidRDefault="001D641F" w:rsidP="001D641F">
      <w:pPr>
        <w:spacing w:after="0"/>
        <w:jc w:val="both"/>
        <w:rPr>
          <w:rFonts w:ascii="Times New Roman" w:eastAsiaTheme="minorHAnsi" w:hAnsi="Times New Roman"/>
          <w:color w:val="auto"/>
          <w:lang w:val="en-US"/>
        </w:rPr>
      </w:pPr>
    </w:p>
    <w:p w:rsidR="001D641F" w:rsidRPr="001D641F" w:rsidRDefault="001D641F" w:rsidP="001D641F">
      <w:pPr>
        <w:spacing w:after="0"/>
        <w:jc w:val="both"/>
        <w:rPr>
          <w:rFonts w:ascii="Times New Roman" w:eastAsiaTheme="minorHAnsi" w:hAnsi="Times New Roman"/>
          <w:color w:val="auto"/>
          <w:lang w:val="en-US"/>
        </w:rPr>
      </w:pPr>
      <w:proofErr w:type="spellStart"/>
      <w:r w:rsidRPr="001D641F">
        <w:rPr>
          <w:rFonts w:ascii="Times New Roman" w:eastAsiaTheme="minorHAnsi" w:hAnsi="Times New Roman"/>
          <w:color w:val="auto"/>
          <w:lang w:val="en-US"/>
        </w:rPr>
        <w:t>Munier</w:t>
      </w:r>
      <w:proofErr w:type="spellEnd"/>
      <w:r w:rsidRPr="001D641F">
        <w:rPr>
          <w:rFonts w:ascii="Times New Roman" w:eastAsiaTheme="minorHAnsi" w:hAnsi="Times New Roman"/>
          <w:color w:val="auto"/>
          <w:lang w:val="en-US"/>
        </w:rPr>
        <w:t xml:space="preserve"> F. and Pan J. (2014), “Creativity, Growth, and Nudge: </w:t>
      </w:r>
      <w:proofErr w:type="gramStart"/>
      <w:r w:rsidRPr="001D641F">
        <w:rPr>
          <w:rFonts w:ascii="Times New Roman" w:eastAsiaTheme="minorHAnsi" w:hAnsi="Times New Roman"/>
          <w:color w:val="auto"/>
          <w:lang w:val="en-US"/>
        </w:rPr>
        <w:t>the</w:t>
      </w:r>
      <w:proofErr w:type="gramEnd"/>
      <w:r w:rsidRPr="001D641F">
        <w:rPr>
          <w:rFonts w:ascii="Times New Roman" w:eastAsiaTheme="minorHAnsi" w:hAnsi="Times New Roman"/>
          <w:color w:val="auto"/>
          <w:lang w:val="en-US"/>
        </w:rPr>
        <w:t xml:space="preserve"> Case of Shanghai”, </w:t>
      </w:r>
      <w:r w:rsidRPr="001D641F">
        <w:rPr>
          <w:rFonts w:ascii="Times New Roman" w:eastAsiaTheme="minorHAnsi" w:hAnsi="Times New Roman"/>
          <w:i/>
          <w:color w:val="auto"/>
          <w:lang w:val="en-US"/>
        </w:rPr>
        <w:t xml:space="preserve">Marché &amp; </w:t>
      </w:r>
      <w:proofErr w:type="spellStart"/>
      <w:r w:rsidRPr="001D641F">
        <w:rPr>
          <w:rFonts w:ascii="Times New Roman" w:eastAsiaTheme="minorHAnsi" w:hAnsi="Times New Roman"/>
          <w:i/>
          <w:color w:val="auto"/>
          <w:lang w:val="en-US"/>
        </w:rPr>
        <w:t>Organisation</w:t>
      </w:r>
      <w:proofErr w:type="spellEnd"/>
      <w:r w:rsidRPr="001D641F">
        <w:rPr>
          <w:rFonts w:ascii="Times New Roman" w:eastAsiaTheme="minorHAnsi" w:hAnsi="Times New Roman"/>
          <w:i/>
          <w:color w:val="auto"/>
          <w:lang w:val="en-US"/>
        </w:rPr>
        <w:t>,</w:t>
      </w:r>
      <w:r w:rsidRPr="001D641F">
        <w:rPr>
          <w:rFonts w:ascii="Times New Roman" w:eastAsiaTheme="minorHAnsi" w:hAnsi="Times New Roman"/>
          <w:color w:val="auto"/>
          <w:lang w:val="en-US"/>
        </w:rPr>
        <w:t xml:space="preserve"> </w:t>
      </w:r>
      <w:proofErr w:type="spellStart"/>
      <w:r w:rsidRPr="001D641F">
        <w:rPr>
          <w:rFonts w:ascii="Times New Roman" w:eastAsiaTheme="minorHAnsi" w:hAnsi="Times New Roman"/>
          <w:color w:val="auto"/>
          <w:lang w:val="en-US"/>
        </w:rPr>
        <w:t>april</w:t>
      </w:r>
      <w:proofErr w:type="spellEnd"/>
      <w:r w:rsidRPr="001D641F">
        <w:rPr>
          <w:rFonts w:ascii="Times New Roman" w:eastAsiaTheme="minorHAnsi" w:hAnsi="Times New Roman"/>
          <w:color w:val="auto"/>
          <w:lang w:val="en-US"/>
        </w:rPr>
        <w:t>, special session China</w:t>
      </w:r>
    </w:p>
    <w:p w:rsidR="001D641F" w:rsidRDefault="001D641F" w:rsidP="001D641F">
      <w:pPr>
        <w:spacing w:after="0"/>
        <w:jc w:val="both"/>
        <w:rPr>
          <w:rFonts w:ascii="Times New Roman" w:eastAsiaTheme="minorHAnsi" w:hAnsi="Times New Roman"/>
          <w:color w:val="auto"/>
          <w:lang w:val="en-US"/>
        </w:rPr>
      </w:pPr>
    </w:p>
    <w:p w:rsidR="001D641F" w:rsidRDefault="001D641F" w:rsidP="001D641F">
      <w:pPr>
        <w:spacing w:after="0"/>
        <w:jc w:val="both"/>
        <w:rPr>
          <w:rFonts w:ascii="Times New Roman" w:eastAsiaTheme="minorHAnsi" w:hAnsi="Times New Roman"/>
          <w:color w:val="auto"/>
          <w:lang w:val="en-US"/>
        </w:rPr>
      </w:pPr>
      <w:proofErr w:type="spellStart"/>
      <w:r w:rsidRPr="001D641F">
        <w:rPr>
          <w:rFonts w:ascii="Times New Roman" w:eastAsiaTheme="minorHAnsi" w:hAnsi="Times New Roman"/>
          <w:color w:val="auto"/>
          <w:lang w:val="en-US"/>
        </w:rPr>
        <w:t>Munier</w:t>
      </w:r>
      <w:proofErr w:type="spellEnd"/>
      <w:r w:rsidRPr="001D641F">
        <w:rPr>
          <w:rFonts w:ascii="Times New Roman" w:eastAsiaTheme="minorHAnsi" w:hAnsi="Times New Roman"/>
          <w:color w:val="auto"/>
          <w:lang w:val="en-US"/>
        </w:rPr>
        <w:t xml:space="preserve"> F. (2016), “Happy Relational Life Index: Theory and Suggestions for Measuring Happiness”, HEIRS International Conference 2016, ROME – 15-16 March 2016 - Life S</w:t>
      </w:r>
      <w:r>
        <w:rPr>
          <w:rFonts w:ascii="Times New Roman" w:eastAsiaTheme="minorHAnsi" w:hAnsi="Times New Roman"/>
          <w:color w:val="auto"/>
          <w:lang w:val="en-US"/>
        </w:rPr>
        <w:t>atisfaction and Social Optimum</w:t>
      </w:r>
      <w:bookmarkStart w:id="0" w:name="_GoBack"/>
      <w:bookmarkEnd w:id="0"/>
    </w:p>
    <w:p w:rsidR="001D641F" w:rsidRDefault="001D641F" w:rsidP="001D641F">
      <w:pPr>
        <w:spacing w:after="0"/>
        <w:jc w:val="both"/>
        <w:rPr>
          <w:rFonts w:ascii="Times New Roman" w:eastAsiaTheme="minorHAnsi" w:hAnsi="Times New Roman"/>
          <w:color w:val="auto"/>
          <w:lang w:val="en-US"/>
        </w:rPr>
      </w:pPr>
    </w:p>
    <w:p w:rsidR="001D641F" w:rsidRPr="001D641F" w:rsidRDefault="001D641F" w:rsidP="001D641F">
      <w:pPr>
        <w:spacing w:after="0"/>
        <w:jc w:val="both"/>
        <w:rPr>
          <w:rFonts w:ascii="Times New Roman" w:eastAsiaTheme="minorHAnsi" w:hAnsi="Times New Roman"/>
          <w:color w:val="auto"/>
          <w:lang w:val="en-US"/>
        </w:rPr>
      </w:pPr>
      <w:proofErr w:type="spellStart"/>
      <w:r w:rsidRPr="001D641F">
        <w:rPr>
          <w:rFonts w:ascii="Times New Roman" w:eastAsiaTheme="minorHAnsi" w:hAnsi="Times New Roman"/>
          <w:color w:val="auto"/>
          <w:lang w:val="en-US"/>
        </w:rPr>
        <w:t>Munier</w:t>
      </w:r>
      <w:proofErr w:type="spellEnd"/>
      <w:r w:rsidRPr="001D641F">
        <w:rPr>
          <w:rFonts w:ascii="Times New Roman" w:eastAsiaTheme="minorHAnsi" w:hAnsi="Times New Roman"/>
          <w:color w:val="auto"/>
          <w:lang w:val="en-US"/>
        </w:rPr>
        <w:t xml:space="preserve"> F. (2017), “Happy Relational Life: The Contribution of the Philosophical Concept of Recognition for Economics of Happiness”, 5th annual conference of the International Society for Quality-of-Life Studies, September 28th to 30th Innsbruck, Austria</w:t>
      </w:r>
    </w:p>
    <w:p w:rsidR="001D641F" w:rsidRDefault="001D641F" w:rsidP="001D641F">
      <w:pPr>
        <w:spacing w:after="0"/>
        <w:jc w:val="both"/>
        <w:rPr>
          <w:rFonts w:ascii="Times New Roman" w:eastAsiaTheme="minorHAnsi" w:hAnsi="Times New Roman"/>
          <w:color w:val="auto"/>
          <w:lang w:val="en-US"/>
        </w:rPr>
      </w:pPr>
    </w:p>
    <w:p w:rsidR="001D641F" w:rsidRPr="001D641F" w:rsidRDefault="001D641F" w:rsidP="001D641F">
      <w:pPr>
        <w:spacing w:after="0"/>
        <w:jc w:val="both"/>
        <w:rPr>
          <w:rFonts w:ascii="Times New Roman" w:eastAsiaTheme="minorHAnsi" w:hAnsi="Times New Roman"/>
          <w:color w:val="auto"/>
          <w:lang w:val="en-US"/>
        </w:rPr>
      </w:pPr>
      <w:proofErr w:type="spellStart"/>
      <w:r w:rsidRPr="001D641F">
        <w:rPr>
          <w:rFonts w:ascii="Times New Roman" w:eastAsiaTheme="minorHAnsi" w:hAnsi="Times New Roman"/>
          <w:color w:val="auto"/>
          <w:lang w:val="en-US"/>
        </w:rPr>
        <w:t>Munier</w:t>
      </w:r>
      <w:proofErr w:type="spellEnd"/>
      <w:r w:rsidRPr="001D641F">
        <w:rPr>
          <w:rFonts w:ascii="Times New Roman" w:eastAsiaTheme="minorHAnsi" w:hAnsi="Times New Roman"/>
          <w:color w:val="auto"/>
          <w:lang w:val="en-US"/>
        </w:rPr>
        <w:t xml:space="preserve"> F. (2018), “The self and the others Recognition and Subjective Well-Being: some   empirical evidences” (forthcoming), The Individual and the Other in Economic Thought. </w:t>
      </w:r>
      <w:proofErr w:type="spellStart"/>
      <w:r w:rsidRPr="001D641F">
        <w:rPr>
          <w:rFonts w:ascii="Times New Roman" w:eastAsiaTheme="minorHAnsi" w:hAnsi="Times New Roman"/>
          <w:color w:val="auto"/>
          <w:lang w:val="en-US"/>
        </w:rPr>
        <w:t>Ege</w:t>
      </w:r>
      <w:proofErr w:type="spellEnd"/>
      <w:r w:rsidRPr="001D641F">
        <w:rPr>
          <w:rFonts w:ascii="Times New Roman" w:eastAsiaTheme="minorHAnsi" w:hAnsi="Times New Roman"/>
          <w:color w:val="auto"/>
          <w:lang w:val="en-US"/>
        </w:rPr>
        <w:t xml:space="preserve"> and </w:t>
      </w:r>
      <w:proofErr w:type="spellStart"/>
      <w:r w:rsidRPr="001D641F">
        <w:rPr>
          <w:rFonts w:ascii="Times New Roman" w:eastAsiaTheme="minorHAnsi" w:hAnsi="Times New Roman"/>
          <w:color w:val="auto"/>
          <w:lang w:val="en-US"/>
        </w:rPr>
        <w:t>Ingersheim</w:t>
      </w:r>
      <w:proofErr w:type="spellEnd"/>
      <w:r w:rsidRPr="001D641F">
        <w:rPr>
          <w:rFonts w:ascii="Times New Roman" w:eastAsiaTheme="minorHAnsi" w:hAnsi="Times New Roman"/>
          <w:color w:val="auto"/>
          <w:lang w:val="en-US"/>
        </w:rPr>
        <w:t xml:space="preserve"> (eds.) Routledge.  </w:t>
      </w:r>
    </w:p>
    <w:p w:rsidR="001D641F" w:rsidRDefault="001D641F" w:rsidP="001D641F">
      <w:pPr>
        <w:spacing w:after="0"/>
        <w:jc w:val="both"/>
        <w:rPr>
          <w:rFonts w:ascii="Times New Roman" w:eastAsiaTheme="minorHAnsi" w:hAnsi="Times New Roman"/>
          <w:color w:val="auto"/>
          <w:lang w:val="en-US"/>
        </w:rPr>
      </w:pPr>
    </w:p>
    <w:p w:rsidR="001D641F" w:rsidRPr="001D641F" w:rsidRDefault="001D641F" w:rsidP="001D641F">
      <w:pPr>
        <w:spacing w:after="0"/>
        <w:jc w:val="both"/>
        <w:rPr>
          <w:rFonts w:ascii="Times New Roman" w:eastAsiaTheme="minorHAnsi" w:hAnsi="Times New Roman"/>
          <w:color w:val="auto"/>
          <w:lang w:val="en-US"/>
        </w:rPr>
      </w:pPr>
      <w:r w:rsidRPr="001D641F">
        <w:rPr>
          <w:rFonts w:ascii="Times New Roman" w:eastAsiaTheme="minorHAnsi" w:hAnsi="Times New Roman"/>
          <w:color w:val="auto"/>
          <w:lang w:val="en-US"/>
        </w:rPr>
        <w:t xml:space="preserve">Pickett K. and R. Wilkinson (2011), </w:t>
      </w:r>
      <w:r w:rsidRPr="001D641F">
        <w:rPr>
          <w:rFonts w:ascii="Times New Roman" w:eastAsiaTheme="minorHAnsi" w:hAnsi="Times New Roman"/>
          <w:i/>
          <w:color w:val="auto"/>
          <w:lang w:val="en-US"/>
        </w:rPr>
        <w:t>The Spirit Level: Why Greater Equality Makes Societies</w:t>
      </w:r>
      <w:r>
        <w:rPr>
          <w:rFonts w:ascii="Times New Roman" w:eastAsiaTheme="minorHAnsi" w:hAnsi="Times New Roman"/>
          <w:i/>
          <w:color w:val="auto"/>
          <w:lang w:val="en-US"/>
        </w:rPr>
        <w:t xml:space="preserve"> Stronger, </w:t>
      </w:r>
      <w:r w:rsidRPr="001D641F">
        <w:rPr>
          <w:rFonts w:ascii="Times New Roman" w:eastAsiaTheme="minorHAnsi" w:hAnsi="Times New Roman"/>
          <w:color w:val="auto"/>
          <w:lang w:val="en-US"/>
        </w:rPr>
        <w:t>Bloomsbury Press</w:t>
      </w:r>
      <w:r>
        <w:rPr>
          <w:rFonts w:ascii="Times New Roman" w:eastAsiaTheme="minorHAnsi" w:hAnsi="Times New Roman"/>
          <w:color w:val="auto"/>
          <w:lang w:val="en-US"/>
        </w:rPr>
        <w:t>– NYC</w:t>
      </w:r>
    </w:p>
    <w:p w:rsidR="001D641F" w:rsidRDefault="001D641F" w:rsidP="001D641F">
      <w:pPr>
        <w:spacing w:after="0"/>
        <w:jc w:val="both"/>
        <w:rPr>
          <w:rFonts w:ascii="Times New Roman" w:eastAsiaTheme="minorHAnsi" w:hAnsi="Times New Roman"/>
          <w:color w:val="auto"/>
          <w:lang w:val="en-US"/>
        </w:rPr>
      </w:pPr>
    </w:p>
    <w:p w:rsidR="001D641F" w:rsidRPr="001D641F" w:rsidRDefault="001D641F" w:rsidP="001D641F">
      <w:pPr>
        <w:spacing w:after="0"/>
        <w:jc w:val="both"/>
        <w:rPr>
          <w:rFonts w:ascii="Times New Roman" w:eastAsiaTheme="minorHAnsi" w:hAnsi="Times New Roman"/>
          <w:color w:val="auto"/>
          <w:lang w:val="en-US"/>
        </w:rPr>
      </w:pPr>
      <w:r w:rsidRPr="001D641F">
        <w:rPr>
          <w:rFonts w:ascii="Times New Roman" w:eastAsiaTheme="minorHAnsi" w:hAnsi="Times New Roman"/>
          <w:color w:val="auto"/>
          <w:lang w:val="en-US"/>
        </w:rPr>
        <w:t xml:space="preserve">Stiglitz J.E., Sen A. and </w:t>
      </w:r>
      <w:proofErr w:type="spellStart"/>
      <w:r w:rsidRPr="001D641F">
        <w:rPr>
          <w:rFonts w:ascii="Times New Roman" w:eastAsiaTheme="minorHAnsi" w:hAnsi="Times New Roman"/>
          <w:color w:val="auto"/>
          <w:lang w:val="en-US"/>
        </w:rPr>
        <w:t>Fitoussi</w:t>
      </w:r>
      <w:proofErr w:type="spellEnd"/>
      <w:r w:rsidRPr="001D641F">
        <w:rPr>
          <w:rFonts w:ascii="Times New Roman" w:eastAsiaTheme="minorHAnsi" w:hAnsi="Times New Roman"/>
          <w:color w:val="auto"/>
          <w:lang w:val="en-US"/>
        </w:rPr>
        <w:t xml:space="preserve"> J.-P. [2010], Report by the Commission on the Measurement of Economic Performance and Social Progress, www.stiglitz-sen-fitoussi.fr</w:t>
      </w:r>
    </w:p>
    <w:p w:rsidR="00175DD9" w:rsidRPr="00175DD9" w:rsidRDefault="00175DD9" w:rsidP="001D641F">
      <w:pPr>
        <w:spacing w:after="0"/>
        <w:jc w:val="both"/>
        <w:rPr>
          <w:rFonts w:ascii="Times New Roman" w:hAnsi="Times New Roman"/>
          <w:u w:val="single"/>
          <w:lang w:val="en-US"/>
        </w:rPr>
      </w:pPr>
    </w:p>
    <w:p w:rsidR="00175DD9" w:rsidRPr="001D641F" w:rsidRDefault="00175DD9" w:rsidP="001D641F">
      <w:pPr>
        <w:spacing w:after="0"/>
        <w:jc w:val="both"/>
        <w:rPr>
          <w:rFonts w:ascii="Times New Roman" w:hAnsi="Times New Roman"/>
          <w:b/>
          <w:u w:val="single"/>
          <w:lang w:val="en-US"/>
        </w:rPr>
      </w:pPr>
      <w:r w:rsidRPr="001D641F">
        <w:rPr>
          <w:rFonts w:ascii="Times New Roman" w:hAnsi="Times New Roman"/>
          <w:b/>
          <w:u w:val="single"/>
          <w:lang w:val="en-US"/>
        </w:rPr>
        <w:t xml:space="preserve">Learning outcomes </w:t>
      </w:r>
    </w:p>
    <w:p w:rsidR="00785649" w:rsidRPr="00175DD9" w:rsidRDefault="00175DD9" w:rsidP="001D641F">
      <w:pPr>
        <w:spacing w:after="0"/>
        <w:jc w:val="both"/>
        <w:rPr>
          <w:rFonts w:ascii="Times New Roman" w:hAnsi="Times New Roman"/>
          <w:lang w:val="en-US"/>
        </w:rPr>
      </w:pPr>
      <w:r w:rsidRPr="00175DD9">
        <w:rPr>
          <w:rFonts w:ascii="Times New Roman" w:hAnsi="Times New Roman"/>
          <w:lang w:val="en-US"/>
        </w:rPr>
        <w:t>Student</w:t>
      </w:r>
      <w:r w:rsidR="001D641F">
        <w:rPr>
          <w:rFonts w:ascii="Times New Roman" w:hAnsi="Times New Roman"/>
          <w:lang w:val="en-US"/>
        </w:rPr>
        <w:t>s will be able to understand</w:t>
      </w:r>
      <w:r w:rsidRPr="00175DD9">
        <w:rPr>
          <w:rFonts w:ascii="Times New Roman" w:hAnsi="Times New Roman"/>
          <w:lang w:val="en-US"/>
        </w:rPr>
        <w:t xml:space="preserve"> and analyze the new issues to measure progress an</w:t>
      </w:r>
      <w:r w:rsidR="001D641F">
        <w:rPr>
          <w:rFonts w:ascii="Times New Roman" w:hAnsi="Times New Roman"/>
          <w:lang w:val="en-US"/>
        </w:rPr>
        <w:t xml:space="preserve">d to do the link with happiness; </w:t>
      </w:r>
      <w:r w:rsidRPr="00175DD9">
        <w:rPr>
          <w:rFonts w:ascii="Times New Roman" w:hAnsi="Times New Roman"/>
          <w:lang w:val="en-US"/>
        </w:rPr>
        <w:t>to understand, and to explain the perspectives of economics of happiness on the analysis of une</w:t>
      </w:r>
      <w:r w:rsidR="001D641F">
        <w:rPr>
          <w:rFonts w:ascii="Times New Roman" w:hAnsi="Times New Roman"/>
          <w:lang w:val="en-US"/>
        </w:rPr>
        <w:t>mployment, inflation, inequality,</w:t>
      </w:r>
      <w:r w:rsidR="005A38EE">
        <w:rPr>
          <w:rFonts w:ascii="Times New Roman" w:hAnsi="Times New Roman"/>
          <w:lang w:val="en-US"/>
        </w:rPr>
        <w:t xml:space="preserve"> growth. </w:t>
      </w:r>
      <w:r w:rsidR="005A38EE" w:rsidRPr="005A38EE">
        <w:rPr>
          <w:rFonts w:ascii="Times New Roman" w:hAnsi="Times New Roman"/>
          <w:lang w:val="en-US"/>
        </w:rPr>
        <w:t xml:space="preserve">Students should </w:t>
      </w:r>
      <w:r w:rsidR="005A38EE">
        <w:rPr>
          <w:rFonts w:ascii="Times New Roman" w:hAnsi="Times New Roman"/>
          <w:lang w:val="en-US"/>
        </w:rPr>
        <w:t>have a</w:t>
      </w:r>
      <w:r w:rsidR="005A38EE" w:rsidRPr="005A38EE">
        <w:rPr>
          <w:rFonts w:ascii="Times New Roman" w:hAnsi="Times New Roman"/>
          <w:lang w:val="en-US"/>
        </w:rPr>
        <w:t xml:space="preserve"> step back by </w:t>
      </w:r>
      <w:r w:rsidR="00E365D7">
        <w:rPr>
          <w:rFonts w:ascii="Times New Roman" w:hAnsi="Times New Roman"/>
          <w:lang w:val="en-US"/>
        </w:rPr>
        <w:t xml:space="preserve">showing an ability to criticize. </w:t>
      </w:r>
    </w:p>
    <w:sectPr w:rsidR="00785649" w:rsidRPr="00175D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ヒラギノ角ゴ Pro W3">
    <w:altName w:val="Calibri"/>
    <w:charset w:val="4E"/>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D9"/>
    <w:rsid w:val="001254C5"/>
    <w:rsid w:val="00175DD9"/>
    <w:rsid w:val="001D641F"/>
    <w:rsid w:val="005A38EE"/>
    <w:rsid w:val="005A414C"/>
    <w:rsid w:val="00785649"/>
    <w:rsid w:val="00CE7D4F"/>
    <w:rsid w:val="00D92492"/>
    <w:rsid w:val="00E365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40527"/>
  <w15:chartTrackingRefBased/>
  <w15:docId w15:val="{12680B6C-18E4-415F-88D6-02A7E546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DD9"/>
    <w:pPr>
      <w:spacing w:after="200" w:line="240" w:lineRule="auto"/>
    </w:pPr>
    <w:rPr>
      <w:rFonts w:ascii="Cambria" w:eastAsia="ヒラギノ角ゴ Pro W3" w:hAnsi="Cambria" w:cs="Times New Roman"/>
      <w:color w:val="0000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75DD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00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778</Words>
  <Characters>4285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dc:creator>
  <cp:keywords/>
  <dc:description/>
  <cp:lastModifiedBy>FM</cp:lastModifiedBy>
  <cp:revision>4</cp:revision>
  <dcterms:created xsi:type="dcterms:W3CDTF">2018-05-14T13:08:00Z</dcterms:created>
  <dcterms:modified xsi:type="dcterms:W3CDTF">2018-05-16T16:28:00Z</dcterms:modified>
</cp:coreProperties>
</file>